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72" w:rsidRPr="00214D5E" w:rsidRDefault="00C02C72" w:rsidP="00214D5E">
      <w:pPr>
        <w:ind w:left="-709"/>
        <w:rPr>
          <w:rFonts w:ascii="Times New Roman" w:hAnsi="Times New Roman" w:cs="Times New Roman"/>
          <w:b/>
          <w:bCs/>
        </w:rPr>
      </w:pPr>
      <w:r w:rsidRPr="00214D5E">
        <w:rPr>
          <w:rFonts w:ascii="Times New Roman" w:hAnsi="Times New Roman" w:cs="Times New Roman"/>
          <w:b/>
          <w:bCs/>
        </w:rPr>
        <w:t>Рассмотрено</w:t>
      </w:r>
      <w:proofErr w:type="gramStart"/>
      <w:r w:rsidRPr="00214D5E">
        <w:rPr>
          <w:rFonts w:ascii="Times New Roman" w:hAnsi="Times New Roman" w:cs="Times New Roman"/>
          <w:b/>
          <w:bCs/>
        </w:rPr>
        <w:t xml:space="preserve">                                                          У</w:t>
      </w:r>
      <w:proofErr w:type="gramEnd"/>
      <w:r w:rsidRPr="00214D5E">
        <w:rPr>
          <w:rFonts w:ascii="Times New Roman" w:hAnsi="Times New Roman" w:cs="Times New Roman"/>
          <w:b/>
          <w:bCs/>
        </w:rPr>
        <w:t>тверждаю</w:t>
      </w:r>
    </w:p>
    <w:p w:rsidR="00C02C72" w:rsidRPr="00214D5E" w:rsidRDefault="00C02C72" w:rsidP="00214D5E">
      <w:pPr>
        <w:ind w:left="-709"/>
        <w:rPr>
          <w:rFonts w:ascii="Times New Roman" w:hAnsi="Times New Roman" w:cs="Times New Roman"/>
          <w:b/>
          <w:bCs/>
        </w:rPr>
      </w:pPr>
      <w:r w:rsidRPr="00214D5E">
        <w:rPr>
          <w:rFonts w:ascii="Times New Roman" w:hAnsi="Times New Roman" w:cs="Times New Roman"/>
          <w:b/>
          <w:bCs/>
        </w:rPr>
        <w:t xml:space="preserve">Совет директоров школьного округа №2   </w:t>
      </w:r>
      <w:r w:rsidR="00214D5E">
        <w:rPr>
          <w:rFonts w:ascii="Times New Roman" w:hAnsi="Times New Roman" w:cs="Times New Roman"/>
          <w:b/>
          <w:bCs/>
        </w:rPr>
        <w:t xml:space="preserve"> </w:t>
      </w:r>
      <w:r w:rsidRPr="00214D5E">
        <w:rPr>
          <w:rFonts w:ascii="Times New Roman" w:hAnsi="Times New Roman" w:cs="Times New Roman"/>
          <w:b/>
          <w:bCs/>
        </w:rPr>
        <w:t xml:space="preserve"> Директор базовой школы         Л.И. Новикова</w:t>
      </w:r>
    </w:p>
    <w:p w:rsidR="00C02C72" w:rsidRPr="00214D5E" w:rsidRDefault="00C02C72" w:rsidP="00214D5E">
      <w:pPr>
        <w:ind w:left="-709"/>
        <w:rPr>
          <w:rFonts w:ascii="Times New Roman" w:hAnsi="Times New Roman" w:cs="Times New Roman"/>
          <w:b/>
          <w:bCs/>
        </w:rPr>
      </w:pPr>
      <w:r w:rsidRPr="00214D5E">
        <w:rPr>
          <w:rFonts w:ascii="Times New Roman" w:hAnsi="Times New Roman" w:cs="Times New Roman"/>
          <w:b/>
          <w:bCs/>
        </w:rPr>
        <w:t xml:space="preserve">Протокол </w:t>
      </w:r>
      <w:r w:rsidR="004B4E89" w:rsidRPr="00214D5E">
        <w:rPr>
          <w:rFonts w:ascii="Times New Roman" w:hAnsi="Times New Roman" w:cs="Times New Roman"/>
          <w:b/>
          <w:bCs/>
        </w:rPr>
        <w:t>№2 от 07.04</w:t>
      </w:r>
      <w:r w:rsidR="005A5B5A" w:rsidRPr="00214D5E">
        <w:rPr>
          <w:rFonts w:ascii="Times New Roman" w:hAnsi="Times New Roman" w:cs="Times New Roman"/>
          <w:b/>
          <w:bCs/>
        </w:rPr>
        <w:t>.2011</w:t>
      </w:r>
      <w:r w:rsidRPr="00214D5E">
        <w:rPr>
          <w:rFonts w:ascii="Times New Roman" w:hAnsi="Times New Roman" w:cs="Times New Roman"/>
          <w:b/>
          <w:bCs/>
        </w:rPr>
        <w:t xml:space="preserve">г.                   </w:t>
      </w:r>
      <w:r w:rsidR="00214D5E">
        <w:rPr>
          <w:rFonts w:ascii="Times New Roman" w:hAnsi="Times New Roman" w:cs="Times New Roman"/>
          <w:b/>
          <w:bCs/>
        </w:rPr>
        <w:t xml:space="preserve">        </w:t>
      </w:r>
      <w:r w:rsidRPr="00214D5E">
        <w:rPr>
          <w:rFonts w:ascii="Times New Roman" w:hAnsi="Times New Roman" w:cs="Times New Roman"/>
          <w:b/>
          <w:bCs/>
        </w:rPr>
        <w:t xml:space="preserve"> Приказ директора </w:t>
      </w:r>
      <w:r w:rsidR="004B4E89" w:rsidRPr="00214D5E">
        <w:rPr>
          <w:rFonts w:ascii="Times New Roman" w:hAnsi="Times New Roman" w:cs="Times New Roman"/>
          <w:b/>
          <w:bCs/>
        </w:rPr>
        <w:t>базовой школы  №5  от 07</w:t>
      </w:r>
      <w:r w:rsidR="005A5B5A" w:rsidRPr="00214D5E">
        <w:rPr>
          <w:rFonts w:ascii="Times New Roman" w:hAnsi="Times New Roman" w:cs="Times New Roman"/>
          <w:b/>
          <w:bCs/>
        </w:rPr>
        <w:t>.</w:t>
      </w:r>
      <w:r w:rsidR="004B4E89" w:rsidRPr="00214D5E">
        <w:rPr>
          <w:rFonts w:ascii="Times New Roman" w:hAnsi="Times New Roman" w:cs="Times New Roman"/>
          <w:b/>
          <w:bCs/>
        </w:rPr>
        <w:t>04.</w:t>
      </w:r>
      <w:r w:rsidR="005A5B5A" w:rsidRPr="00214D5E">
        <w:rPr>
          <w:rFonts w:ascii="Times New Roman" w:hAnsi="Times New Roman" w:cs="Times New Roman"/>
          <w:b/>
          <w:bCs/>
        </w:rPr>
        <w:t>2011</w:t>
      </w:r>
      <w:r w:rsidRPr="00214D5E">
        <w:rPr>
          <w:rFonts w:ascii="Times New Roman" w:hAnsi="Times New Roman" w:cs="Times New Roman"/>
          <w:b/>
          <w:bCs/>
        </w:rPr>
        <w:t>г.</w:t>
      </w:r>
    </w:p>
    <w:p w:rsidR="00214D5E" w:rsidRPr="00214D5E" w:rsidRDefault="00214D5E" w:rsidP="005366E7">
      <w:pPr>
        <w:jc w:val="center"/>
        <w:rPr>
          <w:rFonts w:ascii="Times New Roman" w:hAnsi="Times New Roman" w:cs="Times New Roman"/>
          <w:b/>
          <w:bCs/>
        </w:rPr>
      </w:pPr>
    </w:p>
    <w:p w:rsidR="005366E7" w:rsidRPr="00214D5E" w:rsidRDefault="005366E7" w:rsidP="005366E7">
      <w:pPr>
        <w:jc w:val="center"/>
        <w:rPr>
          <w:rFonts w:ascii="Times New Roman" w:hAnsi="Times New Roman" w:cs="Times New Roman"/>
          <w:b/>
          <w:bCs/>
          <w:sz w:val="28"/>
          <w:szCs w:val="28"/>
        </w:rPr>
      </w:pPr>
      <w:r w:rsidRPr="00214D5E">
        <w:rPr>
          <w:rFonts w:ascii="Times New Roman" w:hAnsi="Times New Roman" w:cs="Times New Roman"/>
          <w:b/>
          <w:bCs/>
          <w:sz w:val="28"/>
          <w:szCs w:val="28"/>
        </w:rPr>
        <w:t>Положение</w:t>
      </w:r>
    </w:p>
    <w:p w:rsidR="005366E7" w:rsidRPr="00214D5E" w:rsidRDefault="005366E7" w:rsidP="005366E7">
      <w:pPr>
        <w:jc w:val="center"/>
        <w:rPr>
          <w:rFonts w:ascii="Times New Roman" w:hAnsi="Times New Roman" w:cs="Times New Roman"/>
          <w:b/>
          <w:bCs/>
          <w:sz w:val="24"/>
          <w:szCs w:val="24"/>
        </w:rPr>
      </w:pPr>
      <w:r w:rsidRPr="00214D5E">
        <w:rPr>
          <w:rFonts w:ascii="Times New Roman" w:hAnsi="Times New Roman" w:cs="Times New Roman"/>
          <w:b/>
          <w:bCs/>
          <w:sz w:val="24"/>
          <w:szCs w:val="24"/>
        </w:rPr>
        <w:t xml:space="preserve">о научно-практической конференции учащихся  школьного округа №2  </w:t>
      </w:r>
      <w:proofErr w:type="spellStart"/>
      <w:r w:rsidRPr="00214D5E">
        <w:rPr>
          <w:rFonts w:ascii="Times New Roman" w:hAnsi="Times New Roman" w:cs="Times New Roman"/>
          <w:b/>
          <w:bCs/>
          <w:sz w:val="24"/>
          <w:szCs w:val="24"/>
        </w:rPr>
        <w:t>Родинского</w:t>
      </w:r>
      <w:proofErr w:type="spellEnd"/>
      <w:r w:rsidRPr="00214D5E">
        <w:rPr>
          <w:rFonts w:ascii="Times New Roman" w:hAnsi="Times New Roman" w:cs="Times New Roman"/>
          <w:b/>
          <w:bCs/>
          <w:sz w:val="24"/>
          <w:szCs w:val="24"/>
        </w:rPr>
        <w:t xml:space="preserve"> района Алтайского края</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1. Цель конференции: подведение </w:t>
      </w:r>
      <w:r w:rsidR="00A74BD0" w:rsidRPr="00214D5E">
        <w:rPr>
          <w:rFonts w:ascii="Times New Roman" w:hAnsi="Times New Roman" w:cs="Times New Roman"/>
          <w:bCs/>
          <w:sz w:val="28"/>
          <w:szCs w:val="28"/>
        </w:rPr>
        <w:t xml:space="preserve"> </w:t>
      </w:r>
      <w:proofErr w:type="gramStart"/>
      <w:r w:rsidRPr="00214D5E">
        <w:rPr>
          <w:rFonts w:ascii="Times New Roman" w:hAnsi="Times New Roman" w:cs="Times New Roman"/>
          <w:bCs/>
          <w:sz w:val="28"/>
          <w:szCs w:val="28"/>
        </w:rPr>
        <w:t xml:space="preserve">итогов </w:t>
      </w:r>
      <w:r w:rsidR="00C02C72" w:rsidRPr="00214D5E">
        <w:rPr>
          <w:rFonts w:ascii="Times New Roman" w:hAnsi="Times New Roman" w:cs="Times New Roman"/>
          <w:bCs/>
          <w:sz w:val="28"/>
          <w:szCs w:val="28"/>
        </w:rPr>
        <w:t xml:space="preserve"> </w:t>
      </w:r>
      <w:r w:rsidRPr="00214D5E">
        <w:rPr>
          <w:rFonts w:ascii="Times New Roman" w:hAnsi="Times New Roman" w:cs="Times New Roman"/>
          <w:bCs/>
          <w:sz w:val="28"/>
          <w:szCs w:val="28"/>
        </w:rPr>
        <w:t>деятельности</w:t>
      </w:r>
      <w:r w:rsidR="00C02C72" w:rsidRPr="00214D5E">
        <w:rPr>
          <w:rFonts w:ascii="Times New Roman" w:hAnsi="Times New Roman" w:cs="Times New Roman"/>
          <w:bCs/>
          <w:sz w:val="28"/>
          <w:szCs w:val="28"/>
        </w:rPr>
        <w:t xml:space="preserve"> </w:t>
      </w:r>
      <w:r w:rsidRPr="00214D5E">
        <w:rPr>
          <w:rFonts w:ascii="Times New Roman" w:hAnsi="Times New Roman" w:cs="Times New Roman"/>
          <w:bCs/>
          <w:sz w:val="28"/>
          <w:szCs w:val="28"/>
        </w:rPr>
        <w:t xml:space="preserve"> педагогических коллективов образовательных учреждений  школьного округа</w:t>
      </w:r>
      <w:proofErr w:type="gramEnd"/>
      <w:r w:rsidRPr="00214D5E">
        <w:rPr>
          <w:rFonts w:ascii="Times New Roman" w:hAnsi="Times New Roman" w:cs="Times New Roman"/>
          <w:bCs/>
          <w:sz w:val="28"/>
          <w:szCs w:val="28"/>
        </w:rPr>
        <w:t xml:space="preserve"> №2  по исследовательской работе с одарёнными детьми.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2. Задачи конференции: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-проверка знаний обучающихся по базовым учебным дисциплинам;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проверка умений и навыков ведения практической и исследовательской работы;</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-выявление и поощрение </w:t>
      </w:r>
      <w:proofErr w:type="gramStart"/>
      <w:r w:rsidRPr="00214D5E">
        <w:rPr>
          <w:rFonts w:ascii="Times New Roman" w:hAnsi="Times New Roman" w:cs="Times New Roman"/>
          <w:bCs/>
          <w:sz w:val="28"/>
          <w:szCs w:val="28"/>
        </w:rPr>
        <w:t>обучающихся</w:t>
      </w:r>
      <w:proofErr w:type="gramEnd"/>
      <w:r w:rsidRPr="00214D5E">
        <w:rPr>
          <w:rFonts w:ascii="Times New Roman" w:hAnsi="Times New Roman" w:cs="Times New Roman"/>
          <w:bCs/>
          <w:sz w:val="28"/>
          <w:szCs w:val="28"/>
        </w:rPr>
        <w:t xml:space="preserve">, имеющих глубокие знания, практические умения и навыки исследовательской работы;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-активизация деятельности педагогических коллективов ОУ  школьного округа по привлечению обучающихся к исследовательской работе.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3. Общие положения</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Научно-практическая конференция </w:t>
      </w:r>
      <w:proofErr w:type="gramStart"/>
      <w:r w:rsidRPr="00214D5E">
        <w:rPr>
          <w:rFonts w:ascii="Times New Roman" w:hAnsi="Times New Roman" w:cs="Times New Roman"/>
          <w:bCs/>
          <w:sz w:val="28"/>
          <w:szCs w:val="28"/>
        </w:rPr>
        <w:t>обучающихся</w:t>
      </w:r>
      <w:proofErr w:type="gramEnd"/>
      <w:r w:rsidRPr="00214D5E">
        <w:rPr>
          <w:rFonts w:ascii="Times New Roman" w:hAnsi="Times New Roman" w:cs="Times New Roman"/>
          <w:bCs/>
          <w:sz w:val="28"/>
          <w:szCs w:val="28"/>
        </w:rPr>
        <w:t xml:space="preserve">  проводится на ба</w:t>
      </w:r>
      <w:r w:rsidR="00A74BD0" w:rsidRPr="00214D5E">
        <w:rPr>
          <w:rFonts w:ascii="Times New Roman" w:hAnsi="Times New Roman" w:cs="Times New Roman"/>
          <w:bCs/>
          <w:sz w:val="28"/>
          <w:szCs w:val="28"/>
        </w:rPr>
        <w:t xml:space="preserve">зе МКОУ «Первомайская </w:t>
      </w:r>
      <w:r w:rsidRPr="00214D5E">
        <w:rPr>
          <w:rFonts w:ascii="Times New Roman" w:hAnsi="Times New Roman" w:cs="Times New Roman"/>
          <w:bCs/>
          <w:sz w:val="28"/>
          <w:szCs w:val="28"/>
        </w:rPr>
        <w:t xml:space="preserve"> ООШ</w:t>
      </w:r>
      <w:r w:rsidR="00A74BD0" w:rsidRPr="00214D5E">
        <w:rPr>
          <w:rFonts w:ascii="Times New Roman" w:hAnsi="Times New Roman" w:cs="Times New Roman"/>
          <w:bCs/>
          <w:sz w:val="28"/>
          <w:szCs w:val="28"/>
        </w:rPr>
        <w:t xml:space="preserve">» </w:t>
      </w:r>
      <w:r w:rsidRPr="00214D5E">
        <w:rPr>
          <w:rFonts w:ascii="Times New Roman" w:hAnsi="Times New Roman" w:cs="Times New Roman"/>
          <w:bCs/>
          <w:sz w:val="28"/>
          <w:szCs w:val="28"/>
        </w:rPr>
        <w:t xml:space="preserve"> ежегодно в феврале. В работе конференции предусмотрены  конкурсы  и защита учебно-исследовательских работ, основой которых является выполнение участником индивидуально конкретных исследований или практических работ в реальных условиях своего населённого пункта.</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Конкурсные работы оформляются в соответствии с требованиями (приложение 1).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В работе конференции планируются следующие направления: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1) русский язык и литература: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-топонимика и ономастика своего населённого пункта;</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-языковые исследования произведений русских писателей;</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2)история: </w:t>
      </w:r>
      <w:proofErr w:type="gramStart"/>
      <w:r w:rsidRPr="00214D5E">
        <w:rPr>
          <w:rFonts w:ascii="Times New Roman" w:hAnsi="Times New Roman" w:cs="Times New Roman"/>
          <w:bCs/>
          <w:sz w:val="28"/>
          <w:szCs w:val="28"/>
        </w:rPr>
        <w:t>-м</w:t>
      </w:r>
      <w:proofErr w:type="gramEnd"/>
      <w:r w:rsidRPr="00214D5E">
        <w:rPr>
          <w:rFonts w:ascii="Times New Roman" w:hAnsi="Times New Roman" w:cs="Times New Roman"/>
          <w:bCs/>
          <w:sz w:val="28"/>
          <w:szCs w:val="28"/>
        </w:rPr>
        <w:t>оё село в 19 веке; -20 век и мой населённый пунк</w:t>
      </w:r>
      <w:r w:rsidR="00A74BD0" w:rsidRPr="00214D5E">
        <w:rPr>
          <w:rFonts w:ascii="Times New Roman" w:hAnsi="Times New Roman" w:cs="Times New Roman"/>
          <w:bCs/>
          <w:sz w:val="28"/>
          <w:szCs w:val="28"/>
        </w:rPr>
        <w:t>т;</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lastRenderedPageBreak/>
        <w:t>-мой населённый пункт на рубеже 21 века;</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-люди, прославившие моё село в истории.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3)география: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-демография своего населённого пункта;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-занятость населения своего населённого пункта;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-развитие непроизводственной сферы своего села;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-сельское хозяйство своего села;</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-промышленные комплексы своего населённого пункта.</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4)биология: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-растениеводство в своём селе;</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-животноводство в своём селе;</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-особо охраняемые объекты своего населённого пункта;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-экологические мероприятия в своём селе.</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5)химия: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-оценка химического состава почв своего населённого пункта;</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-анализ воды в своём селе;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-химическая оценка сельскохозяйственных продуктов.</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6)физика: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-электрификация в своём селе;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-использование законов физики в сельскохозяйственной технике;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-влияние атмосферного давления на состояние здоровья человека в своём населённом пункте; </w:t>
      </w:r>
      <w:proofErr w:type="gramStart"/>
      <w:r w:rsidRPr="00214D5E">
        <w:rPr>
          <w:rFonts w:ascii="Times New Roman" w:hAnsi="Times New Roman" w:cs="Times New Roman"/>
          <w:bCs/>
          <w:sz w:val="28"/>
          <w:szCs w:val="28"/>
        </w:rPr>
        <w:t>-ф</w:t>
      </w:r>
      <w:proofErr w:type="gramEnd"/>
      <w:r w:rsidRPr="00214D5E">
        <w:rPr>
          <w:rFonts w:ascii="Times New Roman" w:hAnsi="Times New Roman" w:cs="Times New Roman"/>
          <w:bCs/>
          <w:sz w:val="28"/>
          <w:szCs w:val="28"/>
        </w:rPr>
        <w:t xml:space="preserve">акторы, влияющие на степень разрушения дорожного покрытия в своём селе. </w:t>
      </w:r>
    </w:p>
    <w:p w:rsidR="005366E7"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4. Участники конференции</w:t>
      </w:r>
    </w:p>
    <w:p w:rsidR="00550F99"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К участию в научно-практической конференции приглашаются учащиеся 1 - 11 классов школ округа, заинтересованные исследовательской и практической </w:t>
      </w:r>
      <w:r w:rsidRPr="00214D5E">
        <w:rPr>
          <w:rFonts w:ascii="Times New Roman" w:hAnsi="Times New Roman" w:cs="Times New Roman"/>
          <w:bCs/>
          <w:sz w:val="28"/>
          <w:szCs w:val="28"/>
        </w:rPr>
        <w:lastRenderedPageBreak/>
        <w:t>работой. Для участия в научно-практической конференции необходимо до 1 февраля  пе</w:t>
      </w:r>
      <w:r w:rsidR="00550F99" w:rsidRPr="00214D5E">
        <w:rPr>
          <w:rFonts w:ascii="Times New Roman" w:hAnsi="Times New Roman" w:cs="Times New Roman"/>
          <w:bCs/>
          <w:sz w:val="28"/>
          <w:szCs w:val="28"/>
        </w:rPr>
        <w:t>ред</w:t>
      </w:r>
      <w:r w:rsidR="00CE1E21" w:rsidRPr="00214D5E">
        <w:rPr>
          <w:rFonts w:ascii="Times New Roman" w:hAnsi="Times New Roman" w:cs="Times New Roman"/>
          <w:bCs/>
          <w:sz w:val="28"/>
          <w:szCs w:val="28"/>
        </w:rPr>
        <w:t>ать сведения об участниках в оргкомитет</w:t>
      </w:r>
      <w:r w:rsidR="00550F99" w:rsidRPr="00214D5E">
        <w:rPr>
          <w:rFonts w:ascii="Times New Roman" w:hAnsi="Times New Roman" w:cs="Times New Roman"/>
          <w:bCs/>
          <w:sz w:val="28"/>
          <w:szCs w:val="28"/>
        </w:rPr>
        <w:t>.</w:t>
      </w:r>
    </w:p>
    <w:p w:rsidR="007D157B"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5. Подведение итогов конференции </w:t>
      </w:r>
    </w:p>
    <w:p w:rsidR="007D157B"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В рамках конкурсной программы определяются три призовых места</w:t>
      </w:r>
      <w:r w:rsidR="007D157B" w:rsidRPr="00214D5E">
        <w:rPr>
          <w:rFonts w:ascii="Times New Roman" w:hAnsi="Times New Roman" w:cs="Times New Roman"/>
          <w:bCs/>
          <w:sz w:val="28"/>
          <w:szCs w:val="28"/>
        </w:rPr>
        <w:t xml:space="preserve"> для обучающихся 1- 4 классов, 5 – 9 классов, 10 – 11 классов соответственно.</w:t>
      </w:r>
    </w:p>
    <w:p w:rsidR="00C02C72" w:rsidRPr="00214D5E" w:rsidRDefault="00C02C72"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Призёры награждаются грамотами. </w:t>
      </w:r>
    </w:p>
    <w:p w:rsidR="007D157B" w:rsidRPr="00214D5E" w:rsidRDefault="007D157B"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Лучшие работы рекомендуются для выступления на студенческой научно-практической конференции ОГУ Положение о совете руководителей</w:t>
      </w:r>
    </w:p>
    <w:p w:rsidR="007D157B" w:rsidRPr="00214D5E" w:rsidRDefault="007D157B" w:rsidP="00214D5E">
      <w:pPr>
        <w:ind w:left="-709"/>
        <w:jc w:val="both"/>
        <w:rPr>
          <w:rFonts w:ascii="Times New Roman" w:hAnsi="Times New Roman" w:cs="Times New Roman"/>
          <w:bCs/>
          <w:sz w:val="28"/>
          <w:szCs w:val="28"/>
        </w:rPr>
      </w:pPr>
    </w:p>
    <w:p w:rsidR="00801EAF" w:rsidRPr="00214D5E" w:rsidRDefault="00801EAF" w:rsidP="00214D5E">
      <w:pPr>
        <w:ind w:left="-709"/>
        <w:jc w:val="both"/>
        <w:rPr>
          <w:rFonts w:ascii="Times New Roman" w:hAnsi="Times New Roman" w:cs="Times New Roman"/>
          <w:bCs/>
          <w:sz w:val="28"/>
          <w:szCs w:val="28"/>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214D5E" w:rsidRDefault="00214D5E" w:rsidP="00214D5E">
      <w:pPr>
        <w:ind w:left="-709"/>
        <w:jc w:val="right"/>
        <w:rPr>
          <w:rFonts w:ascii="Times New Roman" w:hAnsi="Times New Roman" w:cs="Times New Roman"/>
          <w:b/>
          <w:bCs/>
          <w:sz w:val="24"/>
          <w:szCs w:val="24"/>
        </w:rPr>
      </w:pPr>
    </w:p>
    <w:p w:rsidR="00C02C72" w:rsidRPr="00214D5E" w:rsidRDefault="005366E7" w:rsidP="00214D5E">
      <w:pPr>
        <w:ind w:left="-709"/>
        <w:jc w:val="right"/>
        <w:rPr>
          <w:rFonts w:ascii="Times New Roman" w:hAnsi="Times New Roman" w:cs="Times New Roman"/>
          <w:b/>
          <w:bCs/>
          <w:sz w:val="24"/>
          <w:szCs w:val="24"/>
        </w:rPr>
      </w:pPr>
      <w:r w:rsidRPr="00214D5E">
        <w:rPr>
          <w:rFonts w:ascii="Times New Roman" w:hAnsi="Times New Roman" w:cs="Times New Roman"/>
          <w:b/>
          <w:bCs/>
          <w:sz w:val="24"/>
          <w:szCs w:val="24"/>
        </w:rPr>
        <w:t xml:space="preserve">Приложение 1 к положению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Требования к оформлению конкурсных работ</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Работа, представляемая на конкурс, должна включать:</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1. Титульный лист, где указывается:</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-название образовательного учреждения;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-название работы; </w:t>
      </w:r>
      <w:proofErr w:type="gramStart"/>
      <w:r w:rsidRPr="00214D5E">
        <w:rPr>
          <w:rFonts w:ascii="Times New Roman" w:hAnsi="Times New Roman" w:cs="Times New Roman"/>
          <w:bCs/>
          <w:sz w:val="28"/>
          <w:szCs w:val="28"/>
        </w:rPr>
        <w:t>-ф</w:t>
      </w:r>
      <w:proofErr w:type="gramEnd"/>
      <w:r w:rsidRPr="00214D5E">
        <w:rPr>
          <w:rFonts w:ascii="Times New Roman" w:hAnsi="Times New Roman" w:cs="Times New Roman"/>
          <w:bCs/>
          <w:sz w:val="28"/>
          <w:szCs w:val="28"/>
        </w:rPr>
        <w:t>амилия, имя автора;</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-Фамилия, имя, отчество руководителя;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-год выполнения работы.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2. Текст работы по разделам:</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-введение;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-методики исследования;</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-результаты работы;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общие выводы;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-список литературы;</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-приложения (карты, схемы, рисунки, графики, фотоматериалы).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Объём работы не ограничивается.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Работа должна быть напечатана на листах формата А</w:t>
      </w:r>
      <w:proofErr w:type="gramStart"/>
      <w:r w:rsidRPr="00214D5E">
        <w:rPr>
          <w:rFonts w:ascii="Times New Roman" w:hAnsi="Times New Roman" w:cs="Times New Roman"/>
          <w:bCs/>
          <w:sz w:val="28"/>
          <w:szCs w:val="28"/>
        </w:rPr>
        <w:t>4</w:t>
      </w:r>
      <w:proofErr w:type="gramEnd"/>
      <w:r w:rsidRPr="00214D5E">
        <w:rPr>
          <w:rFonts w:ascii="Times New Roman" w:hAnsi="Times New Roman" w:cs="Times New Roman"/>
          <w:bCs/>
          <w:sz w:val="28"/>
          <w:szCs w:val="28"/>
        </w:rPr>
        <w:t xml:space="preserve">.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Возможно использование презентаций.</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При оценке содержания представленных на конференцию исследовательских работ применяются следующие критерии: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-новизна и актуальность исследования, его результаты;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-творческий подход к разработке тем деятельности, наличие практических рекомендаций, степень личного участия учащегося в работе;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-качество оформления работы, наличие иллюстративного материала; </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-индивидуальные особенности выступления докладчиков на конференции (оригинальность и чёткость представления материала)</w:t>
      </w:r>
      <w:r w:rsidR="00C02C72" w:rsidRPr="00214D5E">
        <w:rPr>
          <w:rFonts w:ascii="Times New Roman" w:hAnsi="Times New Roman" w:cs="Times New Roman"/>
          <w:bCs/>
          <w:sz w:val="28"/>
          <w:szCs w:val="28"/>
        </w:rPr>
        <w:t>.</w:t>
      </w:r>
    </w:p>
    <w:p w:rsidR="00C02C72"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lastRenderedPageBreak/>
        <w:t xml:space="preserve"> При заслушивании доклада члены жюри оценивают работу по 5-ти балльной системе по каждому критерию. </w:t>
      </w:r>
    </w:p>
    <w:p w:rsidR="00801EAF" w:rsidRPr="00214D5E" w:rsidRDefault="005366E7" w:rsidP="00214D5E">
      <w:pPr>
        <w:ind w:left="-709"/>
        <w:jc w:val="both"/>
        <w:rPr>
          <w:rFonts w:ascii="Times New Roman" w:hAnsi="Times New Roman" w:cs="Times New Roman"/>
          <w:bCs/>
          <w:sz w:val="28"/>
          <w:szCs w:val="28"/>
        </w:rPr>
      </w:pPr>
      <w:r w:rsidRPr="00214D5E">
        <w:rPr>
          <w:rFonts w:ascii="Times New Roman" w:hAnsi="Times New Roman" w:cs="Times New Roman"/>
          <w:bCs/>
          <w:sz w:val="28"/>
          <w:szCs w:val="28"/>
        </w:rPr>
        <w:t>Время на доклад - 7-10 минут.</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ПОЛОЖЕНИЕ о научно-практической конференции научного округа Общие положения. 1. </w:t>
      </w:r>
      <w:proofErr w:type="gramStart"/>
      <w:r w:rsidRPr="00214D5E">
        <w:rPr>
          <w:rFonts w:ascii="Times New Roman" w:hAnsi="Times New Roman" w:cs="Times New Roman"/>
          <w:bCs/>
          <w:sz w:val="28"/>
          <w:szCs w:val="28"/>
        </w:rPr>
        <w:t>Конференция - большое собрание, совещание представителей каких-либо государств, организаций, групп (международная конференция, научная, читательская, и т.д.). 2.</w:t>
      </w:r>
      <w:proofErr w:type="gramEnd"/>
      <w:r w:rsidRPr="00214D5E">
        <w:rPr>
          <w:rFonts w:ascii="Times New Roman" w:hAnsi="Times New Roman" w:cs="Times New Roman"/>
          <w:bCs/>
          <w:sz w:val="28"/>
          <w:szCs w:val="28"/>
        </w:rPr>
        <w:t xml:space="preserve"> </w:t>
      </w:r>
      <w:proofErr w:type="gramStart"/>
      <w:r w:rsidRPr="00214D5E">
        <w:rPr>
          <w:rFonts w:ascii="Times New Roman" w:hAnsi="Times New Roman" w:cs="Times New Roman"/>
          <w:bCs/>
          <w:sz w:val="28"/>
          <w:szCs w:val="28"/>
        </w:rPr>
        <w:t>Научно - практический - основанный на принципах науки, отвечающий требованиям науки и относящийся к области жизненного опыта, реальных потребностей (толковый словарь русского языка СИ.</w:t>
      </w:r>
      <w:proofErr w:type="gramEnd"/>
      <w:r w:rsidRPr="00214D5E">
        <w:rPr>
          <w:rFonts w:ascii="Times New Roman" w:hAnsi="Times New Roman" w:cs="Times New Roman"/>
          <w:bCs/>
          <w:sz w:val="28"/>
          <w:szCs w:val="28"/>
        </w:rPr>
        <w:t xml:space="preserve"> </w:t>
      </w:r>
      <w:proofErr w:type="gramStart"/>
      <w:r w:rsidRPr="00214D5E">
        <w:rPr>
          <w:rFonts w:ascii="Times New Roman" w:hAnsi="Times New Roman" w:cs="Times New Roman"/>
          <w:bCs/>
          <w:sz w:val="28"/>
          <w:szCs w:val="28"/>
        </w:rPr>
        <w:t>Ожегов, Н.Ю. Шведова). 3.</w:t>
      </w:r>
      <w:proofErr w:type="gramEnd"/>
      <w:r w:rsidRPr="00214D5E">
        <w:rPr>
          <w:rFonts w:ascii="Times New Roman" w:hAnsi="Times New Roman" w:cs="Times New Roman"/>
          <w:bCs/>
          <w:sz w:val="28"/>
          <w:szCs w:val="28"/>
        </w:rPr>
        <w:t xml:space="preserve"> Научно-практическая конференция научного округа проводится с целью: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развития познавательных интересов и творчества учащихся, развития кругозора в различных областях знаний, привития навыков самостоятельной работы;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вовлечения учащихся в научный поиск, стимулирования активного участия в научно-исследовательской жизни района, области и страны;</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 </w:t>
      </w: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профессионального самоопределения и ранней профессиональной ориентации; </w:t>
      </w:r>
    </w:p>
    <w:p w:rsidR="00214D5E" w:rsidRDefault="00214D5E" w:rsidP="00214D5E">
      <w:pPr>
        <w:spacing w:after="0"/>
        <w:ind w:left="-709"/>
        <w:jc w:val="both"/>
        <w:rPr>
          <w:rFonts w:ascii="Times New Roman" w:hAnsi="Times New Roman" w:cs="Times New Roman"/>
          <w:bCs/>
          <w:sz w:val="28"/>
          <w:szCs w:val="28"/>
        </w:rPr>
      </w:pP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Участники конференции. К участию в конференции допускаются учащиеся муниципальных образовательных учреждений, активно участвующие в работе школьных научных обществ, ставших победителями и призерами школьных научно-практических конференций. Муниципальное образовательное учреждение не позднее, чем за три недели до проведения конференции научного округа предоставляет в оргкомитет протокол школьного тура и подает заявку на участие по форме: ЗАЯВКА МОУ на участие в районной научно-практической конференции « _____ » 200_г. № </w:t>
      </w:r>
      <w:proofErr w:type="spellStart"/>
      <w:r w:rsidRPr="00214D5E">
        <w:rPr>
          <w:rFonts w:ascii="Times New Roman" w:hAnsi="Times New Roman" w:cs="Times New Roman"/>
          <w:bCs/>
          <w:sz w:val="28"/>
          <w:szCs w:val="28"/>
        </w:rPr>
        <w:t>пп</w:t>
      </w:r>
      <w:proofErr w:type="spellEnd"/>
      <w:r w:rsidRPr="00214D5E">
        <w:rPr>
          <w:rFonts w:ascii="Times New Roman" w:hAnsi="Times New Roman" w:cs="Times New Roman"/>
          <w:bCs/>
          <w:sz w:val="28"/>
          <w:szCs w:val="28"/>
        </w:rPr>
        <w:t xml:space="preserve"> Фамилия, имя участника, класс Предмет, тема работы Ф.И.О. научного руководителя Краткое изложение основных положений работы Директор школы ______/ / Руководитель ШНОО / / Общие требования к работам. </w:t>
      </w:r>
      <w:proofErr w:type="gramStart"/>
      <w:r w:rsidRPr="00214D5E">
        <w:rPr>
          <w:rFonts w:ascii="Times New Roman" w:hAnsi="Times New Roman" w:cs="Times New Roman"/>
          <w:bCs/>
          <w:sz w:val="28"/>
          <w:szCs w:val="28"/>
        </w:rPr>
        <w:t xml:space="preserve">На конференцию могут быть представлены проекты (ПРОЕКТ - (от латинского </w:t>
      </w:r>
      <w:proofErr w:type="spellStart"/>
      <w:r w:rsidRPr="00214D5E">
        <w:rPr>
          <w:rFonts w:ascii="Times New Roman" w:hAnsi="Times New Roman" w:cs="Times New Roman"/>
          <w:bCs/>
          <w:sz w:val="28"/>
          <w:szCs w:val="28"/>
        </w:rPr>
        <w:t>projektus</w:t>
      </w:r>
      <w:proofErr w:type="spellEnd"/>
      <w:r w:rsidRPr="00214D5E">
        <w:rPr>
          <w:rFonts w:ascii="Times New Roman" w:hAnsi="Times New Roman" w:cs="Times New Roman"/>
          <w:bCs/>
          <w:sz w:val="28"/>
          <w:szCs w:val="28"/>
        </w:rPr>
        <w:t>, буквально - брошенный вперед) обозначает комплекс взаимосвязанных мероприятий, предназначенных для достижения, в течение заданного периода времени и при поставленных задачах, с четко определенными целями), работы поискового и исследовательского характера, выполненные индивидуально или в группе (коллективно) в 1форме доклада или отчета об эксперименте.</w:t>
      </w:r>
      <w:proofErr w:type="gramEnd"/>
      <w:r w:rsidRPr="00214D5E">
        <w:rPr>
          <w:rFonts w:ascii="Times New Roman" w:hAnsi="Times New Roman" w:cs="Times New Roman"/>
          <w:bCs/>
          <w:sz w:val="28"/>
          <w:szCs w:val="28"/>
        </w:rPr>
        <w:t xml:space="preserve"> Тезисы работы сдаются за 2 недели до проведения конференции; Защита работы может сопровождаться слайдами, рисунками, чертежами, схемами, компьютерной презентацией. Научная работа должна быть: &gt; исследовательской; &gt; актуальной; &gt; иметь практическую значимость. В работе должны быть следующие составляющие: &gt; поставлены задачи; &gt; намечены пути их решения; &gt; работа </w:t>
      </w:r>
      <w:r w:rsidRPr="00214D5E">
        <w:rPr>
          <w:rFonts w:ascii="Times New Roman" w:hAnsi="Times New Roman" w:cs="Times New Roman"/>
          <w:bCs/>
          <w:sz w:val="28"/>
          <w:szCs w:val="28"/>
        </w:rPr>
        <w:lastRenderedPageBreak/>
        <w:t xml:space="preserve">должна быть выполнена в соответствии с требованиями (положением) к данной форме исследовательской работы; &gt; работа, представленная на конференцию, сопровождается тезисами и рецензией руководителя. Порядок проведения научно-практической конференции. Выступления участников конференции проводятся по секциям (по отдельному графику). Для работы каждой секции создается компетентное жюри. </w:t>
      </w:r>
    </w:p>
    <w:p w:rsidR="00214D5E" w:rsidRDefault="00214D5E" w:rsidP="00214D5E">
      <w:pPr>
        <w:spacing w:after="0"/>
        <w:ind w:left="-709"/>
        <w:jc w:val="both"/>
        <w:rPr>
          <w:rFonts w:ascii="Times New Roman" w:hAnsi="Times New Roman" w:cs="Times New Roman"/>
          <w:bCs/>
          <w:sz w:val="28"/>
          <w:szCs w:val="28"/>
        </w:rPr>
      </w:pP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Основные требования к представляемым на конференцию работам: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четкость и доступность изложения материала;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соответствие темы работы ее содержанию;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актуальность и практическая значимость работы;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эрудиция автора, умелое использование различных точек зрения по теме работы; </w:t>
      </w: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наличие собственных взглядов и выводов по проблеме;</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умение использовать специальную терминологию и литературу по теме;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оформление научной работы;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культура выступления на конференции. </w:t>
      </w:r>
    </w:p>
    <w:p w:rsidR="00214D5E" w:rsidRDefault="00214D5E" w:rsidP="00214D5E">
      <w:pPr>
        <w:spacing w:after="0"/>
        <w:ind w:left="-709"/>
        <w:jc w:val="both"/>
        <w:rPr>
          <w:rFonts w:ascii="Times New Roman" w:hAnsi="Times New Roman" w:cs="Times New Roman"/>
          <w:bCs/>
          <w:sz w:val="28"/>
          <w:szCs w:val="28"/>
        </w:rPr>
      </w:pP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t xml:space="preserve">Время выступления не более 7-10 минут, включая время ответов на вопросы. Выступление на научной конференции способствует преодолению неуверенности, дает возможность самоутвердиться, вырабатывает волевые качества, развивает ораторское искусство, формирует интеллектуальные умения. Подведение итогов конференции. Для подведения итогов работы конференции формируются два состава жюри: 1-ый состоит из представителей обучающихся, школ округа; 2-ой состоит из педагогов школ округа. Жюри каждой секции определяет победителей и призеров научно - практической конференции научного округа и руководствуется следующими положениями: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Представитель школы не оценивает работу обучающегося своего образовательного учреждения; </w:t>
      </w:r>
    </w:p>
    <w:p w:rsid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Выступающий на конференции сообщает жюри только свои имя, фамилию и класс; </w:t>
      </w:r>
    </w:p>
    <w:p w:rsidR="005366E7" w:rsidRPr="00214D5E" w:rsidRDefault="005366E7" w:rsidP="00214D5E">
      <w:pPr>
        <w:spacing w:after="0"/>
        <w:ind w:left="-709"/>
        <w:jc w:val="both"/>
        <w:rPr>
          <w:rFonts w:ascii="Times New Roman" w:hAnsi="Times New Roman" w:cs="Times New Roman"/>
          <w:bCs/>
          <w:sz w:val="28"/>
          <w:szCs w:val="28"/>
        </w:rPr>
      </w:pPr>
      <w:r w:rsidRPr="00214D5E">
        <w:rPr>
          <w:rFonts w:ascii="Times New Roman" w:hAnsi="Times New Roman" w:cs="Times New Roman"/>
          <w:bCs/>
          <w:sz w:val="28"/>
          <w:szCs w:val="28"/>
        </w:rPr>
        <w:sym w:font="Symbol" w:char="F0B7"/>
      </w:r>
      <w:r w:rsidRPr="00214D5E">
        <w:rPr>
          <w:rFonts w:ascii="Times New Roman" w:hAnsi="Times New Roman" w:cs="Times New Roman"/>
          <w:bCs/>
          <w:sz w:val="28"/>
          <w:szCs w:val="28"/>
        </w:rPr>
        <w:t xml:space="preserve"> Работа заслушивается без обложки. Для разрешения спорных вопросов по результатам проведения НПК в округе создается конфликтная комиссия, состоящая из представителей каждого общеобразовательного учреждения округа. Результаты объявляются на Ассамблее. Лучшие работы рекомендуются для печати в ежегодном сборнике научных работ МНОО «Луч», а также для выступления на студенческой научно-практической конференции </w:t>
      </w:r>
      <w:proofErr w:type="spellStart"/>
      <w:r w:rsidRPr="00214D5E">
        <w:rPr>
          <w:rFonts w:ascii="Times New Roman" w:hAnsi="Times New Roman" w:cs="Times New Roman"/>
          <w:bCs/>
          <w:sz w:val="28"/>
          <w:szCs w:val="28"/>
        </w:rPr>
        <w:t>ОГУПоложение</w:t>
      </w:r>
      <w:proofErr w:type="spellEnd"/>
      <w:r w:rsidRPr="00214D5E">
        <w:rPr>
          <w:rFonts w:ascii="Times New Roman" w:hAnsi="Times New Roman" w:cs="Times New Roman"/>
          <w:bCs/>
          <w:sz w:val="28"/>
          <w:szCs w:val="28"/>
        </w:rPr>
        <w:t xml:space="preserve"> о совете руководителей</w:t>
      </w:r>
    </w:p>
    <w:p w:rsidR="00E14E21" w:rsidRPr="00214D5E" w:rsidRDefault="00E14E21" w:rsidP="00214D5E">
      <w:pPr>
        <w:ind w:left="-709"/>
        <w:jc w:val="both"/>
        <w:rPr>
          <w:rFonts w:ascii="Times New Roman" w:hAnsi="Times New Roman" w:cs="Times New Roman"/>
          <w:sz w:val="28"/>
          <w:szCs w:val="28"/>
        </w:rPr>
      </w:pPr>
    </w:p>
    <w:sectPr w:rsidR="00E14E21" w:rsidRPr="00214D5E" w:rsidSect="00DD6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66E7"/>
    <w:rsid w:val="00214D5E"/>
    <w:rsid w:val="004B4E89"/>
    <w:rsid w:val="005366E7"/>
    <w:rsid w:val="00550F99"/>
    <w:rsid w:val="005A5B5A"/>
    <w:rsid w:val="007A44A0"/>
    <w:rsid w:val="007D157B"/>
    <w:rsid w:val="00801EAF"/>
    <w:rsid w:val="00A74BD0"/>
    <w:rsid w:val="00C02C72"/>
    <w:rsid w:val="00CE1E21"/>
    <w:rsid w:val="00DD66DF"/>
    <w:rsid w:val="00E1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MBOU RSOSH 2</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 RSOSH 2</dc:creator>
  <cp:keywords/>
  <dc:description/>
  <cp:lastModifiedBy>user</cp:lastModifiedBy>
  <cp:revision>9</cp:revision>
  <dcterms:created xsi:type="dcterms:W3CDTF">2015-01-14T02:57:00Z</dcterms:created>
  <dcterms:modified xsi:type="dcterms:W3CDTF">2015-01-14T04:42:00Z</dcterms:modified>
</cp:coreProperties>
</file>